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75F0997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10439400</wp:posOffset>
            </wp:positionH>
            <wp:positionV relativeFrom="topMargin">
              <wp:posOffset>10464800</wp:posOffset>
            </wp:positionV>
            <wp:extent cx="279400" cy="279400"/>
            <wp:effectExtent l="0" t="0" r="6350" b="6350"/>
            <wp:wrapNone/>
            <wp:docPr id="100058" name="图片 100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8" name="图片 10005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化学部分</w:t>
      </w:r>
    </w:p>
    <w:p w14:paraId="486E1E17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H-1  O-16  S-32  Zn-65</w:t>
      </w:r>
    </w:p>
    <w:p w14:paraId="55701273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个小题。每小题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分。在每小题给出的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</w:t>
      </w:r>
      <w:r>
        <w:rPr>
          <w:rFonts w:ascii="宋体" w:hAnsi="宋体" w:eastAsia="宋体" w:cs="宋体"/>
          <w:b/>
          <w:color w:val="auto"/>
          <w:sz w:val="24"/>
        </w:rPr>
        <w:t>个选项中，只有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个选项符合题目要求，请选出并在答题卡上将该选项涂黑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744B1EAF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城市生活垃圾主要分为厨余垃圾、可回收垃圾、有害垃圾和其他垃圾。出现在我们身边的有害垃圾是</w:t>
      </w:r>
    </w:p>
    <w:p w14:paraId="6493C61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果皮菜叶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过期药物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废旧报纸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陶瓷碎片</w:t>
      </w:r>
    </w:p>
    <w:p w14:paraId="066F504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以下是四种常见元素的元素符号，其中表示金属元素的是</w:t>
      </w:r>
    </w:p>
    <w:p w14:paraId="7CD1A38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5.9pt;width:18.7pt;" o:ole="t" filled="f" o:preferrelative="t" stroked="f" coordsize="21600,21600">
            <v:path/>
            <v:fill on="f" focussize="0,0"/>
            <v:stroke on="f" joinstyle="miter"/>
            <v:imagedata r:id="rId12" o:title="eqIdbbc1005eeb2ea9264d827f2a99d72c79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C</w:t>
      </w:r>
    </w:p>
    <w:p w14:paraId="4C9CC77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某同学总结了食盐、纯碱、小苏打和碳酸钙的用途，其中</w:t>
      </w:r>
      <w:r>
        <w:rPr>
          <w:rFonts w:ascii="宋体" w:hAnsi="宋体" w:eastAsia="宋体" w:cs="宋体"/>
          <w:color w:val="000000"/>
          <w:em w:val="dot"/>
        </w:rPr>
        <w:t>错误</w:t>
      </w:r>
      <w:r>
        <w:rPr>
          <w:rFonts w:ascii="宋体" w:hAnsi="宋体" w:eastAsia="宋体" w:cs="宋体"/>
          <w:color w:val="000000"/>
        </w:rPr>
        <w:t>的一项是</w:t>
      </w:r>
    </w:p>
    <w:p w14:paraId="7354BE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食盐可用作调味品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纯碱可治理盐碱地</w:t>
      </w:r>
    </w:p>
    <w:p w14:paraId="3029B5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碳酸钙可作补钙剂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小苏打可治疗胃酸过多</w:t>
      </w:r>
    </w:p>
    <w:p w14:paraId="510DE05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探究浓氨水性质的实验设计如下。有关分析或现象描述正确的是</w:t>
      </w:r>
    </w:p>
    <w:p w14:paraId="1EE17D0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04925" cy="8572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8A41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瓶中浓氨水变蓝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棉签上酚酞溶液变红</w:t>
      </w:r>
    </w:p>
    <w:p w14:paraId="5CCF4F9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实验得出浓氨水显酸性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能看到氨分子在不断运动</w:t>
      </w:r>
    </w:p>
    <w:p w14:paraId="70B3185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公元前，制造玻璃就用到草木灰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主要成分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5" o:title="eqId8edeb81262588907bfac754016cd78d0"/>
            <o:lock v:ext="edit" aspectratio="t"/>
            <w10:wrap type="none"/>
            <w10:anchorlock/>
          </v:shape>
          <o:OLEObject Type="Embed" ProgID="Equation.DSMT4" ShapeID="_x0000_i1026" DrawAspect="Content" ObjectID="_1468075726" r:id="rId14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、石英砂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主要成分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17" o:title="eqIdb29e5890a882a946f99eb379b94801b1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、硝石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主要成分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9" o:title="eqId8c4510204f14e77cf66f16d43ca17a27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和铅矿石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主要成分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4.25pt;width:23.25pt;" o:ole="t" filled="f" o:preferrelative="t" stroked="f" coordsize="21600,21600">
            <v:path/>
            <v:fill on="f" focussize="0,0"/>
            <v:stroke on="f" joinstyle="miter"/>
            <v:imagedata r:id="rId21" o:title="eqId026c3d2359d2cc06148aca9c45502fcd"/>
            <o:lock v:ext="edit" aspectratio="t"/>
            <w10:wrap type="none"/>
            <w10:anchorlock/>
          </v:shape>
          <o:OLEObject Type="Embed" ProgID="Equation.DSMT4" ShapeID="_x0000_i1029" DrawAspect="Content" ObjectID="_1468075729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等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。这些主要成分中属于氧化物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401" name="图片 200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1" name="图片 20040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</w:t>
      </w:r>
    </w:p>
    <w:p w14:paraId="3641E91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403" name="图片 200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3" name="图片 20040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5" o:title="eqId8edeb81262588907bfac754016cd78d0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33pt;" o:ole="t" filled="f" o:preferrelative="t" stroked="f" coordsize="21600,21600">
            <v:path/>
            <v:fill on="f" focussize="0,0"/>
            <v:stroke on="f" joinstyle="miter"/>
            <v:imagedata r:id="rId19" o:title="eqId8c4510204f14e77cf66f16d43ca17a27"/>
            <o:lock v:ext="edit" aspectratio="t"/>
            <w10:wrap type="none"/>
            <w10:anchorlock/>
          </v:shape>
          <o:OLEObject Type="Embed" ProgID="Equation.DSMT4" ShapeID="_x0000_i1031" DrawAspect="Content" ObjectID="_1468075731" r:id="rId25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PbS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26pt;" o:ole="t" filled="f" o:preferrelative="t" stroked="f" coordsize="21600,21600">
            <v:path/>
            <v:fill on="f" focussize="0,0"/>
            <v:stroke on="f" joinstyle="miter"/>
            <v:imagedata r:id="rId17" o:title="eqIdb29e5890a882a946f99eb379b94801b1"/>
            <o:lock v:ext="edit" aspectratio="t"/>
            <w10:wrap type="none"/>
            <w10:anchorlock/>
          </v:shape>
          <o:OLEObject Type="Embed" ProgID="Equation.DSMT4" ShapeID="_x0000_i1032" DrawAspect="Content" ObjectID="_1468075732" r:id="rId26">
            <o:LockedField>false</o:LockedField>
          </o:OLEObject>
        </w:object>
      </w:r>
    </w:p>
    <w:p w14:paraId="68BE79F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氢气与氧气反应的微观示意图如下。分析</w:t>
      </w:r>
      <w:r>
        <w:rPr>
          <w:rFonts w:ascii="宋体" w:hAnsi="宋体" w:eastAsia="宋体" w:cs="宋体"/>
          <w:color w:val="000000"/>
          <w:em w:val="dot"/>
        </w:rPr>
        <w:t>变化过程</w:t>
      </w:r>
      <w:r>
        <w:rPr>
          <w:rFonts w:ascii="宋体" w:hAnsi="宋体" w:eastAsia="宋体" w:cs="宋体"/>
          <w:color w:val="000000"/>
        </w:rPr>
        <w:t>，其中表述正确的是</w:t>
      </w:r>
    </w:p>
    <w:p w14:paraId="0F40520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24300" cy="5619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8936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微观粒子中有氢分子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微观粒子模型均为原子</w:t>
      </w:r>
    </w:p>
    <w:p w14:paraId="7F957F1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微观粒子结构均未改变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微观粒子数目均未改变</w:t>
      </w:r>
    </w:p>
    <w:p w14:paraId="61532AF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如图分别是实验室制取氧气和二氧化碳的发生装置。完成该实验的操作中，正确的一项是</w:t>
      </w:r>
    </w:p>
    <w:p w14:paraId="79709EE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71650" cy="12477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768A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均需用酒精灯加热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均可用镊子装入固体</w:t>
      </w:r>
    </w:p>
    <w:p w14:paraId="60AA00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均需检查装置的气密性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均可用带火星木条检验气体</w:t>
      </w:r>
    </w:p>
    <w:p w14:paraId="257FEAA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节日的夜晚，绽放的焰火将天幕装扮得绚丽多彩，所用火药的成分是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51pt;" o:ole="t" filled="f" o:preferrelative="t" stroked="f" coordsize="21600,21600">
            <v:path/>
            <v:fill on="f" focussize="0,0"/>
            <v:stroke on="f" joinstyle="miter"/>
            <v:imagedata r:id="rId30" o:title="eqId70ebe512521050630f161e46cc7104fc"/>
            <o:lock v:ext="edit" aspectratio="t"/>
            <w10:wrap type="none"/>
            <w10:anchorlock/>
          </v:shape>
          <o:OLEObject Type="Embed" ProgID="Equation.DSMT4" ShapeID="_x0000_i1033" DrawAspect="Content" ObjectID="_1468075733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3.95pt;width:12pt;" o:ole="t" filled="f" o:preferrelative="t" stroked="f" coordsize="21600,21600">
            <v:path/>
            <v:fill on="f" focussize="0,0"/>
            <v:stroke on="f" joinstyle="miter"/>
            <v:imagedata r:id="rId32" o:title="eqIdca66a268d6f46e0e9d5d9151b785be60"/>
            <o:lock v:ext="edit" aspectratio="t"/>
            <w10:wrap type="none"/>
            <w10:anchorlock/>
          </v:shape>
          <o:OLEObject Type="Embed" ProgID="Equation.DSMT4" ShapeID="_x0000_i1034" DrawAspect="Content" ObjectID="_1468075734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。火药的作用是把焰火送上空中。焰火的发光剂中含有铝粉、镁粉及各种金属盐，高温时能发出不同的光。下列说法正确的是</w:t>
      </w:r>
    </w:p>
    <w:p w14:paraId="296B024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9620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E4E4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常温下金属盐可以发光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高温可提高镁的着火点</w:t>
      </w:r>
    </w:p>
    <w:p w14:paraId="097E426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燃放焰火有发光放热现象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火药中只含有一种可燃物</w:t>
      </w:r>
    </w:p>
    <w:p w14:paraId="37FD501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分析下列实验过程的相关信息，推理判断正确的一项是</w:t>
      </w:r>
    </w:p>
    <w:p w14:paraId="71C6CD8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57625" cy="8953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C9F9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操作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是过滤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固体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2.9pt;width:12.9pt;" o:ole="t" filled="f" o:preferrelative="t" stroked="f" coordsize="21600,21600">
            <v:path/>
            <v:fill on="f" focussize="0,0"/>
            <v:stroke on="f" joinstyle="miter"/>
            <v:imagedata r:id="rId36" o:title="eqId674e31dbbc3c338972a2fa85d588afae"/>
            <o:lock v:ext="edit" aspectratio="t"/>
            <w10:wrap type="none"/>
            <w10:anchorlock/>
          </v:shape>
          <o:OLEObject Type="Embed" ProgID="Equation.DSMT4" ShapeID="_x0000_i1035" DrawAspect="Content" ObjectID="_1468075735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是纯铜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反应中溶液颜色没有变化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铁的金属活动性比铜强</w:t>
      </w:r>
    </w:p>
    <w:p w14:paraId="14EE72F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不同温度时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.25pt;width:23.75pt;" o:ole="t" filled="f" o:preferrelative="t" stroked="f" coordsize="21600,21600">
            <v:path/>
            <v:fill on="f" focussize="0,0"/>
            <v:stroke on="f" joinstyle="miter"/>
            <v:imagedata r:id="rId38" o:title="eqId9194df0a8de85c4e438d1223957392e3"/>
            <o:lock v:ext="edit" aspectratio="t"/>
            <w10:wrap type="none"/>
            <w10:anchorlock/>
          </v:shape>
          <o:OLEObject Type="Embed" ProgID="Equation.DSMT4" ShapeID="_x0000_i1036" DrawAspect="Content" ObjectID="_1468075736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的溶解度如下表所示。下列分析正确的是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34"/>
        <w:gridCol w:w="608"/>
        <w:gridCol w:w="608"/>
        <w:gridCol w:w="608"/>
        <w:gridCol w:w="608"/>
        <w:gridCol w:w="608"/>
        <w:gridCol w:w="608"/>
        <w:gridCol w:w="608"/>
      </w:tblGrid>
      <w:tr w14:paraId="7014CB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7B2D6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温度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C2A4C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B48EE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0DECE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A27F7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D4C1E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7879D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8B95C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</w:tr>
      <w:tr w14:paraId="607F2E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1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66A93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溶解度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/g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6AE18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27.6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B6EB9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9BBE6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34.0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3777B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37.0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A85D2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70BDF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42.6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F4695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45.5</w:t>
            </w:r>
          </w:p>
        </w:tc>
      </w:tr>
    </w:tbl>
    <w:p w14:paraId="27317D07">
      <w:pPr>
        <w:spacing w:line="360" w:lineRule="auto"/>
        <w:jc w:val="both"/>
        <w:textAlignment w:val="center"/>
        <w:rPr>
          <w:color w:val="000000"/>
        </w:rPr>
      </w:pPr>
    </w:p>
    <w:p w14:paraId="7B6AEA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4.25pt;width:23.75pt;" o:ole="t" filled="f" o:preferrelative="t" stroked="f" coordsize="21600,21600">
            <v:path/>
            <v:fill on="f" focussize="0,0"/>
            <v:stroke on="f" joinstyle="miter"/>
            <v:imagedata r:id="rId38" o:title="eqId9194df0a8de85c4e438d1223957392e3"/>
            <o:lock v:ext="edit" aspectratio="t"/>
            <w10:wrap type="none"/>
            <w10:anchorlock/>
          </v:shape>
          <o:OLEObject Type="Embed" ProgID="Equation.DSMT4" ShapeID="_x0000_i1037" DrawAspect="Content" ObjectID="_1468075737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的溶解度为</w:t>
      </w:r>
      <w:r>
        <w:rPr>
          <w:rFonts w:ascii="Times New Roman" w:hAnsi="Times New Roman" w:eastAsia="Times New Roman" w:cs="Times New Roman"/>
          <w:color w:val="000000"/>
        </w:rPr>
        <w:t>34.0</w:t>
      </w:r>
    </w:p>
    <w:p w14:paraId="24A55F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30℃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6.3pt;width:21.75pt;" o:ole="t" filled="f" o:preferrelative="t" stroked="f" coordsize="21600,21600">
            <v:path/>
            <v:fill on="f" focussize="0,0"/>
            <v:stroke on="f" joinstyle="miter"/>
            <v:imagedata r:id="rId41" o:title="eqIdd4ddf50e5b53cdd912f6ba736a2c45e9"/>
            <o:lock v:ext="edit" aspectratio="t"/>
            <w10:wrap type="none"/>
            <w10:anchorlock/>
          </v:shape>
          <o:OLEObject Type="Embed" ProgID="Equation.DSMT4" ShapeID="_x0000_i1038" DrawAspect="Content" ObjectID="_1468075738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水中加入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43" o:title="eqIda43d8222a7e82d89568fa436b227aa48"/>
            <o:lock v:ext="edit" aspectratio="t"/>
            <w10:wrap type="none"/>
            <w10:anchorlock/>
          </v:shape>
          <o:OLEObject Type="Embed" ProgID="Equation.DSMT4" ShapeID="_x0000_i1039" DrawAspect="Content" ObjectID="_1468075739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，所得溶液质量为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45" o:title="eqIdc0bb245833b230c77f9203f6187ff308"/>
            <o:lock v:ext="edit" aspectratio="t"/>
            <w10:wrap type="none"/>
            <w10:anchorlock/>
          </v:shape>
          <o:OLEObject Type="Embed" ProgID="Equation.DSMT4" ShapeID="_x0000_i1040" DrawAspect="Content" ObjectID="_1468075740" r:id="rId44">
            <o:LockedField>false</o:LockedField>
          </o:OLEObject>
        </w:object>
      </w:r>
    </w:p>
    <w:p w14:paraId="18EBF4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4.25pt;width:23.75pt;" o:ole="t" filled="f" o:preferrelative="t" stroked="f" coordsize="21600,21600">
            <v:path/>
            <v:fill on="f" focussize="0,0"/>
            <v:stroke on="f" joinstyle="miter"/>
            <v:imagedata r:id="rId38" o:title="eqId9194df0a8de85c4e438d1223957392e3"/>
            <o:lock v:ext="edit" aspectratio="t"/>
            <w10:wrap type="none"/>
            <w10:anchorlock/>
          </v:shape>
          <o:OLEObject Type="Embed" ProgID="Equation.DSMT4" ShapeID="_x0000_i1041" DrawAspect="Content" ObjectID="_1468075741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饱和溶液的溶质质量分数为</w:t>
      </w:r>
      <w:r>
        <w:rPr>
          <w:rFonts w:ascii="Times New Roman" w:hAnsi="Times New Roman" w:eastAsia="Times New Roman" w:cs="Times New Roman"/>
          <w:color w:val="000000"/>
        </w:rPr>
        <w:t>40%</w:t>
      </w:r>
    </w:p>
    <w:p w14:paraId="6FD5A5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将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5.75pt;width:45.75pt;" o:ole="t" filled="f" o:preferrelative="t" stroked="f" coordsize="21600,21600">
            <v:path/>
            <v:fill on="f" focussize="0,0"/>
            <v:stroke on="f" joinstyle="miter"/>
            <v:imagedata r:id="rId48" o:title="eqIda98373fcfc9ecd80ef54fad91ade3128"/>
            <o:lock v:ext="edit" aspectratio="t"/>
            <w10:wrap type="none"/>
            <w10:anchorlock/>
          </v:shape>
          <o:OLEObject Type="Embed" ProgID="Equation.DSMT4" ShapeID="_x0000_i1042" DrawAspect="Content" ObjectID="_1468075742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溶液由</w:t>
      </w:r>
      <w:r>
        <w:rPr>
          <w:rFonts w:ascii="Times New Roman" w:hAnsi="Times New Roman" w:eastAsia="Times New Roman" w:cs="Times New Roman"/>
          <w:color w:val="000000"/>
        </w:rPr>
        <w:t>60℃</w:t>
      </w:r>
      <w:r>
        <w:rPr>
          <w:rFonts w:ascii="宋体" w:hAnsi="宋体" w:eastAsia="宋体" w:cs="宋体"/>
          <w:color w:val="000000"/>
        </w:rPr>
        <w:t>冷却到</w:t>
      </w:r>
      <w:r>
        <w:rPr>
          <w:rFonts w:ascii="Times New Roman" w:hAnsi="Times New Roman" w:eastAsia="Times New Roman" w:cs="Times New Roman"/>
          <w:color w:val="000000"/>
        </w:rPr>
        <w:t>50℃</w:t>
      </w:r>
      <w:r>
        <w:rPr>
          <w:rFonts w:ascii="宋体" w:hAnsi="宋体" w:eastAsia="宋体" w:cs="宋体"/>
          <w:color w:val="000000"/>
        </w:rPr>
        <w:t>，可能有晶体析出</w:t>
      </w:r>
    </w:p>
    <w:p w14:paraId="1D1A3B48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化学部分</w:t>
      </w:r>
    </w:p>
    <w:p w14:paraId="4AB30D4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可能用到的相对原子质量：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H-1  O-16  S-32  Zn-65</w:t>
      </w:r>
    </w:p>
    <w:p w14:paraId="69B5551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三、工程、资源应用题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个小题。化学方程式每空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2BA2204D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【化学与工程】</w:t>
      </w:r>
    </w:p>
    <w:p w14:paraId="2D80389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三峡工程是目前世界上规模最大的水利枢纽和清洁能源基地。作为一项伟大工程，其意义和价值体现在防洪减灾、发电供电、生态补水、节能减排、改善通航条件和促进地方经济发展等诸多方面。</w:t>
      </w:r>
    </w:p>
    <w:p w14:paraId="5C90F90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4368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43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9118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结合相关信息，完成下面小题的问题：</w:t>
      </w:r>
    </w:p>
    <w:p w14:paraId="7FE7C2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图1是三峡大坝。高坝根基为完整的花岗岩体，透水性极其微弱，这种地质结构的优点是___________，大坝浇筑时，混凝土用量达2689万吨、钢材25.5万吨、钢筋29万吨，这些材料中钢筋的作用是___________。三峡工程建设，有效地防御了___________的发生，保障了长江中下游人民生命财产的安全。</w:t>
      </w:r>
    </w:p>
    <w:p w14:paraId="7358B6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图2是三峡水力发电示意图。三峡电站是目前世界上规模最大的清洁能源基地，其能量转化方式是___________。截至2024年12月，三峡工程累计完成发电量超过1.7万亿千瓦时，有效缓解了华中、华东及广东、四川等地区的供电紧张局面，促进了全国电网的互联互通。通过学习我们知道，能用于发电的可再生能源还有___________。</w:t>
      </w:r>
    </w:p>
    <w:p w14:paraId="0BF0AC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（3）图3是三峡景区。三峡工程实施了</w:t>
      </w:r>
      <w:r>
        <w:rPr>
          <w:rFonts w:ascii="宋体" w:hAnsi="宋体" w:eastAsia="宋体" w:cs="宋体"/>
          <w:color w:val="000000"/>
        </w:rPr>
        <w:t>“</w:t>
      </w:r>
      <w:r>
        <w:rPr>
          <w:color w:val="000000"/>
        </w:rPr>
        <w:t>两岸青绿</w:t>
      </w:r>
      <w:r>
        <w:rPr>
          <w:rFonts w:ascii="宋体" w:hAnsi="宋体" w:eastAsia="宋体" w:cs="宋体"/>
          <w:color w:val="000000"/>
        </w:rPr>
        <w:t>·</w:t>
      </w:r>
      <w:r>
        <w:rPr>
          <w:color w:val="000000"/>
        </w:rPr>
        <w:t>千里林带</w:t>
      </w:r>
      <w:r>
        <w:rPr>
          <w:rFonts w:ascii="宋体" w:hAnsi="宋体" w:eastAsia="宋体" w:cs="宋体"/>
          <w:color w:val="000000"/>
        </w:rPr>
        <w:t>”</w:t>
      </w:r>
      <w:r>
        <w:rPr>
          <w:color w:val="000000"/>
        </w:rPr>
        <w:t>建设，</w:t>
      </w:r>
      <w:r>
        <w:rPr>
          <w:rFonts w:ascii="宋体" w:hAnsi="宋体" w:eastAsia="宋体" w:cs="宋体"/>
          <w:color w:val="000000"/>
        </w:rPr>
        <w:t>“</w:t>
      </w:r>
      <w:r>
        <w:rPr>
          <w:color w:val="000000"/>
        </w:rPr>
        <w:t>千里林带</w:t>
      </w:r>
      <w:r>
        <w:rPr>
          <w:rFonts w:ascii="宋体" w:hAnsi="宋体" w:eastAsia="宋体" w:cs="宋体"/>
          <w:color w:val="000000"/>
        </w:rPr>
        <w:t>”</w:t>
      </w:r>
      <w:r>
        <w:rPr>
          <w:color w:val="000000"/>
        </w:rPr>
        <w:t>对保护生态环境所起的作用是___________。</w:t>
      </w:r>
      <w:r>
        <w:rPr>
          <w:rFonts w:ascii="宋体" w:hAnsi="宋体" w:eastAsia="宋体" w:cs="宋体"/>
          <w:color w:val="000000"/>
        </w:rPr>
        <w:t>“</w:t>
      </w:r>
      <w:r>
        <w:rPr>
          <w:color w:val="000000"/>
        </w:rPr>
        <w:t>心驰神往山水间，醉美三峡在眼前</w:t>
      </w:r>
      <w:r>
        <w:rPr>
          <w:rFonts w:ascii="宋体" w:hAnsi="宋体" w:eastAsia="宋体" w:cs="宋体"/>
          <w:color w:val="000000"/>
        </w:rPr>
        <w:t>”</w:t>
      </w:r>
      <w:r>
        <w:rPr>
          <w:color w:val="000000"/>
        </w:rPr>
        <w:t>，游客在三峡景区进行船游活动、尽赏美景的同时，从环保的角度应该做到___________。</w:t>
      </w:r>
    </w:p>
    <w:p w14:paraId="1F01EE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（4）三峡电站的建设，相当于替代了7座260万千瓦火电站，节约了大量的标准煤，大大减少了___________和二氧化硫等污染物的排放。生成二氧化硫的化学方程式为___________。</w:t>
      </w:r>
    </w:p>
    <w:p w14:paraId="76320A0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【化学与资源】</w:t>
      </w:r>
    </w:p>
    <w:p w14:paraId="4470A61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我国有超过一半的地区处于严重缺水状态，故改善水资源空间分布不均、防治水环境污染和杜绝水资源浪费等问题显得尤为重要。请联系实际，解决问题：</w:t>
      </w:r>
    </w:p>
    <w:p w14:paraId="204803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改善水资源空间分布不均。长江流域及其以南地区，水资源量占全国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以上，北方不足</w:t>
      </w:r>
      <w:r>
        <w:rPr>
          <w:rFonts w:ascii="Times New Roman" w:hAnsi="Times New Roman" w:eastAsia="Times New Roman" w:cs="Times New Roman"/>
          <w:color w:val="000000"/>
        </w:rPr>
        <w:t>20%</w:t>
      </w:r>
      <w:r>
        <w:rPr>
          <w:rFonts w:ascii="宋体" w:hAnsi="宋体" w:eastAsia="宋体" w:cs="宋体"/>
          <w:color w:val="000000"/>
        </w:rPr>
        <w:t>。我国统筹水资源的一种做法是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104BE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防治水环境污染。随着工业化和城市化进程的推进，预防水体污染的措施有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2006</w:t>
      </w:r>
      <w:r>
        <w:rPr>
          <w:rFonts w:ascii="宋体" w:hAnsi="宋体" w:eastAsia="宋体" w:cs="宋体"/>
          <w:color w:val="000000"/>
        </w:rPr>
        <w:t>年，某船只运输浓硫酸时不慎泄漏，当地迅速采取措施，用常见的实验用品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检测河水的酸碱度，并用熟石灰中和水体中的硫酸，该过程发生反应的化学方程式为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AC793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杜绝水资源浪费。家庭中，用水浪费的现象有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。因此，要从我做起，树立节约用水的意识。</w:t>
      </w:r>
    </w:p>
    <w:p w14:paraId="42EEDE8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四、科普阅读题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个小题。化学方程式每空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1EF9D6C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化学与健康</w:t>
      </w:r>
    </w:p>
    <w:p w14:paraId="1FE312C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幽门螺旋杆菌是一种主要寄生于人体胃部及十二指肠内的细菌。就餐时会通过饮食等途径传播，若家中有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个人感染幽门螺旋杆菌且不分餐，其他家人就很容易被传染。当人体通过各种日常不洁饮食等途径感染后，幽门螺旋杆菌就会在胃黏膜定植，引发一系列的健康隐患。</w:t>
      </w:r>
    </w:p>
    <w:p w14:paraId="4F21F7E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10050" cy="23241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0BDD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有些国家几乎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宋体" w:hAnsi="宋体" w:eastAsia="宋体" w:cs="宋体"/>
          <w:color w:val="000000"/>
        </w:rPr>
        <w:t>的人都感染过这种细菌，感染后如不及时治疗，可能会导致胃痛、胃胀、口臭、食欲不振等症状。</w:t>
      </w:r>
    </w:p>
    <w:p w14:paraId="0E931130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在用</w:t>
      </w:r>
      <w:r>
        <w:rPr>
          <w:rFonts w:ascii="Times New Roman" w:hAnsi="Times New Roman" w:eastAsia="Times New Roman" w:cs="Times New Roman"/>
          <w:color w:val="000000"/>
        </w:rPr>
        <w:t>C-13</w:t>
      </w:r>
      <w:r>
        <w:rPr>
          <w:rFonts w:ascii="宋体" w:hAnsi="宋体" w:eastAsia="宋体" w:cs="宋体"/>
          <w:color w:val="000000"/>
        </w:rPr>
        <w:t>呼吸检测幽门螺旋杆菌时，受检者要空腹口服</w:t>
      </w:r>
      <w:r>
        <w:rPr>
          <w:rFonts w:ascii="Times New Roman" w:hAnsi="Times New Roman" w:eastAsia="Times New Roman" w:cs="Times New Roman"/>
          <w:color w:val="000000"/>
        </w:rPr>
        <w:t>C-13</w:t>
      </w:r>
      <w:r>
        <w:rPr>
          <w:rFonts w:ascii="宋体" w:hAnsi="宋体" w:eastAsia="宋体" w:cs="宋体"/>
          <w:color w:val="000000"/>
        </w:rPr>
        <w:t>尿素胶囊，静坐约</w:t>
      </w:r>
      <w:r>
        <w:rPr>
          <w:rFonts w:ascii="Times New Roman" w:hAnsi="Times New Roman" w:eastAsia="Times New Roman" w:cs="Times New Roman"/>
          <w:color w:val="000000"/>
        </w:rPr>
        <w:t>30</w:t>
      </w:r>
      <w:r>
        <w:rPr>
          <w:rFonts w:ascii="宋体" w:hAnsi="宋体" w:eastAsia="宋体" w:cs="宋体"/>
          <w:color w:val="000000"/>
        </w:rPr>
        <w:t>分钟，之后将呼出的气体吹入气袋中，交给医生检测。如果胃中有幽门螺旋杆菌，其产生的尿素酶能迅速将尿素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21.75pt;width:69.75pt;" o:ole="t" filled="f" o:preferrelative="t" stroked="f" coordsize="21600,21600">
            <v:path/>
            <v:fill on="f" focussize="0,0"/>
            <v:stroke on="f" joinstyle="miter"/>
            <v:imagedata r:id="rId52" o:title="eqId5cb6f777ca0e74b8b68d6057443b2469"/>
            <o:lock v:ext="edit" aspectratio="t"/>
            <w10:wrap type="none"/>
            <w10:anchorlock/>
          </v:shape>
          <o:OLEObject Type="Embed" ProgID="Equation.DSMT4" ShapeID="_x0000_i1043" DrawAspect="Content" ObjectID="_1468075743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在水溶液中转变为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4" o:title="eqIda4298cb837170c021b9f2cd4e674a6a3"/>
            <o:lock v:ext="edit" aspectratio="t"/>
            <w10:wrap type="none"/>
            <w10:anchorlock/>
          </v:shape>
          <o:OLEObject Type="Embed" ProgID="Equation.DSMT4" ShapeID="_x0000_i1044" DrawAspect="Content" ObjectID="_1468075744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气体和氨气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20.25pt;width:62.25pt;" o:ole="t" filled="f" o:preferrelative="t" stroked="f" coordsize="21600,21600">
            <v:path/>
            <v:fill on="f" focussize="0,0"/>
            <v:stroke on="f" joinstyle="miter"/>
            <v:imagedata r:id="rId56" o:title="eqIdff41b808ae3260c823281f8c689a930e"/>
            <o:lock v:ext="edit" aspectratio="t"/>
            <w10:wrap type="none"/>
            <w10:anchorlock/>
          </v:shape>
          <o:OLEObject Type="Embed" ProgID="Equation.DSMT4" ShapeID="_x0000_i1045" DrawAspect="Content" ObjectID="_1468075745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通过血液运输进入肺排出体外，将排出的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4" o:title="eqIda4298cb837170c021b9f2cd4e674a6a3"/>
            <o:lock v:ext="edit" aspectratio="t"/>
            <w10:wrap type="none"/>
            <w10:anchorlock/>
          </v:shape>
          <o:OLEObject Type="Embed" ProgID="Equation.DSMT4" ShapeID="_x0000_i1046" DrawAspect="Content" ObjectID="_1468075746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气体收集后即可在仪器上检测。</w:t>
      </w:r>
    </w:p>
    <w:p w14:paraId="2524485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结合图文信息，分析思考，解决问题：</w:t>
      </w:r>
    </w:p>
    <w:p w14:paraId="6C70D1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幽门螺旋杆菌会通过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传播。感染后表现出的症状之一是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88868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如果家中有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个人感染幽门螺旋杆菌，吃饭时要注意的是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E0772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由图可知，感染者服用尿素胶囊后，胃液中产生的阳离子是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868DD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在尿素酶的催化作用下，尿素与水发生反应的化学方程式为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65C169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青少年要加强体育锻炼，一旦患病，要及时就医和合理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A69631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五、物质性质及应用题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个小题。化学方程式每空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3D735FC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世纪开始，盐酸制取就进入了重要的发现和发展阶段，为它在不同领域的广泛应用奠定了基础。关于盐酸的性质、用途等内容的梳理如下。联系实际，解决问题：</w:t>
      </w:r>
    </w:p>
    <w:p w14:paraId="31E2FC0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57475" cy="130492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A62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浓盐酸有挥发性，储存不当对环境的危害是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18E74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使用盐酸时，不可接触皮肤和衣服，因为它具有较强的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性。</w:t>
      </w:r>
    </w:p>
    <w:p w14:paraId="61D62A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实验室里，用稀盐酸制取二氧化碳的化学方程式为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0EF96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盐酸是酸洗钢材表面氧化铁的重要化学品，反应的化学方程式为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000CCA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六、定量分析题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个小题。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(1)1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(2)5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77A9842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实验室用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6pt;width:20pt;" o:ole="t" filled="f" o:preferrelative="t" stroked="f" coordsize="21600,21600">
            <v:path/>
            <v:fill on="f" focussize="0,0"/>
            <v:stroke on="f" joinstyle="miter"/>
            <v:imagedata r:id="rId60" o:title="eqId45f50139a0f7099d958814cc2554216c"/>
            <o:lock v:ext="edit" aspectratio="t"/>
            <w10:wrap type="none"/>
            <w10:anchorlock/>
          </v:shape>
          <o:OLEObject Type="Embed" ProgID="Equation.DSMT4" ShapeID="_x0000_i1047" DrawAspect="Content" ObjectID="_1468075747" r:id="rId5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锌粒与足量的稀硫酸反应制取氢气，在标准状况下，理论上可以制得多少升氢气？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已知标准状况下，氢气的密度约为</w:t>
      </w:r>
      <w:r>
        <w:rPr>
          <w:rFonts w:ascii="Times New Roman" w:hAnsi="Times New Roman" w:eastAsia="Times New Roman" w:cs="Times New Roman"/>
          <w:color w:val="000000"/>
        </w:rPr>
        <w:t>0.09g/L)</w:t>
      </w:r>
    </w:p>
    <w:p w14:paraId="19CCC3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反应前后，氢元素的化合价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填“改变”或“不变”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……</w:t>
      </w:r>
    </w:p>
    <w:p w14:paraId="3F367B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根据题目要求，完成计算过程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计算结果保留一位小数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。</w:t>
      </w:r>
    </w:p>
    <w:p w14:paraId="047DD25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七、科学探究题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个小题。化学方程式每空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189E32C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探究“化学反应前后物质的质量关系”。</w:t>
      </w:r>
    </w:p>
    <w:p w14:paraId="0ADBCDF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38575" cy="17240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C6E84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(1)</w:t>
      </w:r>
      <w:r>
        <w:rPr>
          <w:rFonts w:ascii="宋体" w:hAnsi="宋体" w:eastAsia="宋体" w:cs="宋体"/>
          <w:color w:val="000000"/>
        </w:rPr>
        <w:t>实验方法：如图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所示，先称量。将胶头滴管中的硫酸铜溶液全部滴入锥形瓶中，反应结束后，再称量。</w:t>
      </w:r>
    </w:p>
    <w:p w14:paraId="076CE0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实验原理：图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锥形瓶中发生反应的化学方程式为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3F6A0D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实验现象：图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锥形瓶中观察到的现象是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，天平指针不偏转。</w:t>
      </w:r>
    </w:p>
    <w:p w14:paraId="511D22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实验结论：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A30915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【问题与思考】</w:t>
      </w:r>
    </w:p>
    <w:p w14:paraId="13C5E7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所示进行实验，反应结束后再称量，烧杯中物质的质量变化是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6F904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比较上述两个实验，利用图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化学反应设计实验时，应注意的问题是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6D322B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“基于碳中和理念设计低碳行动方案”是跨学科实践活动的一个重要内容。在老师的统一安排下，同学们围绕以下四项任务进行方案设计，并对有关问题进行思考和探究。</w:t>
      </w:r>
    </w:p>
    <w:p w14:paraId="708B2D1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任务一：理解碳中和内涵</w:t>
      </w:r>
    </w:p>
    <w:p w14:paraId="334AD31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【查阅资料】简言之，碳中和是指通过节能减排、植树造林等措施，抵消人类活动产生的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4" o:title="eqIda4298cb837170c021b9f2cd4e674a6a3"/>
            <o:lock v:ext="edit" aspectratio="t"/>
            <w10:wrap type="none"/>
            <w10:anchorlock/>
          </v:shape>
          <o:OLEObject Type="Embed" ProgID="Equation.DSMT4" ShapeID="_x0000_i1048" DrawAspect="Content" ObjectID="_1468075748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，达到相对“零排放”。</w:t>
      </w:r>
    </w:p>
    <w:p w14:paraId="2BDE015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【构建模型】固碳是实现碳中和的重要途径之一，小组同学构建的固碳模型如下：</w:t>
      </w:r>
    </w:p>
    <w:p w14:paraId="4617BE9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00400" cy="8001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02F8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【小组讨论】</w:t>
      </w:r>
    </w:p>
    <w:p w14:paraId="2EBDEB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生态固碳主要依靠植物的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实现。</w:t>
      </w:r>
    </w:p>
    <w:p w14:paraId="2C2988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捕集工业排放的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4" o:title="eqIda4298cb837170c021b9f2cd4e674a6a3"/>
            <o:lock v:ext="edit" aspectratio="t"/>
            <w10:wrap type="none"/>
            <w10:anchorlock/>
          </v:shape>
          <o:OLEObject Type="Embed" ProgID="Equation.DSMT4" ShapeID="_x0000_i1049" DrawAspect="Content" ObjectID="_1468075749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制成干冰，它可用于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1E229B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任务二：探究二氧化碳捕集</w:t>
      </w:r>
    </w:p>
    <w:p w14:paraId="15A4358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【提出问题】氢氧化钠溶液能吸收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54" o:title="eqIda4298cb837170c021b9f2cd4e674a6a3"/>
            <o:lock v:ext="edit" aspectratio="t"/>
            <w10:wrap type="none"/>
            <w10:anchorlock/>
          </v:shape>
          <o:OLEObject Type="Embed" ProgID="Equation.DSMT4" ShapeID="_x0000_i1050" DrawAspect="Content" ObjectID="_1468075750" r:id="rId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吗？</w:t>
      </w:r>
    </w:p>
    <w:p w14:paraId="3EF2CB4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【进行实验】</w:t>
      </w:r>
    </w:p>
    <w:p w14:paraId="7BC3EF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小组同学设计如下方案并完成实验。</w:t>
      </w:r>
    </w:p>
    <w:tbl>
      <w:tblPr>
        <w:tblStyle w:val="4"/>
        <w:tblW w:w="82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014"/>
        <w:gridCol w:w="1456"/>
        <w:gridCol w:w="1825"/>
      </w:tblGrid>
      <w:tr w14:paraId="38E8E6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FF4DE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实验步骤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5A176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实验现象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1BE62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实验结论</w:t>
            </w:r>
          </w:p>
        </w:tc>
      </w:tr>
      <w:tr w14:paraId="5FBEAA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69E4D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①向盛有</w:t>
            </w:r>
            <w:r>
              <w:object>
                <v:shape id="_x0000_i1051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54" o:title="eqIda4298cb837170c021b9f2cd4e674a6a3"/>
                  <o:lock v:ext="edit" aspectratio="t"/>
                  <w10:wrap type="none"/>
                  <w10:anchorlock/>
                </v:shape>
                <o:OLEObject Type="Embed" ProgID="Equation.DSMT4" ShapeID="_x0000_i1051" DrawAspect="Content" ObjectID="_1468075751" r:id="rId66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气体的塑料瓶中，加入适量氢氧化钠溶液，立即旋紧瓶盖，振荡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71A7D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___________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3EBCC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氢氧化钠溶液能捕集</w:t>
            </w:r>
            <w:r>
              <w:object>
                <v:shape id="_x0000_i1052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54" o:title="eqIda4298cb837170c021b9f2cd4e674a6a3"/>
                  <o:lock v:ext="edit" aspectratio="t"/>
                  <w10:wrap type="none"/>
                  <w10:anchorlock/>
                </v:shape>
                <o:OLEObject Type="Embed" ProgID="Equation.DSMT4" ShapeID="_x0000_i1052" DrawAspect="Content" ObjectID="_1468075752" r:id="rId67">
                  <o:LockedField>false</o:LockedField>
                </o:OLEObject>
              </w:object>
            </w:r>
          </w:p>
        </w:tc>
      </w:tr>
      <w:tr w14:paraId="319FC3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5AF84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②取少量步骤①所得溶液于试管中，滴加几滴</w:t>
            </w:r>
            <w:r>
              <w:rPr>
                <w:color w:val="000000"/>
              </w:rPr>
              <w:t>___________</w:t>
            </w:r>
            <w:r>
              <w:rPr>
                <w:rFonts w:ascii="宋体" w:hAnsi="宋体" w:eastAsia="宋体" w:cs="宋体"/>
                <w:color w:val="000000"/>
              </w:rPr>
              <w:t>，振荡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27DB5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产生白色沉淀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ED08B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2D0DCE62">
      <w:pPr>
        <w:spacing w:line="360" w:lineRule="auto"/>
        <w:jc w:val="both"/>
        <w:textAlignment w:val="center"/>
        <w:rPr>
          <w:color w:val="000000"/>
        </w:rPr>
      </w:pPr>
    </w:p>
    <w:p w14:paraId="5B792D4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200395" name="图片 200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5" name="图片 20039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反思评价】</w:t>
      </w:r>
    </w:p>
    <w:p w14:paraId="356287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步骤①中发生反应的化学方程式为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40766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</w:t>
      </w:r>
      <w:r>
        <w:rPr>
          <w:rFonts w:ascii="宋体" w:hAnsi="宋体" w:eastAsia="宋体" w:cs="宋体"/>
          <w:color w:val="000000"/>
        </w:rPr>
        <w:t>步骤②实验目的是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58B8DE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任务三：设计低碳行动方案</w:t>
      </w:r>
    </w:p>
    <w:p w14:paraId="3E6BDD11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【调研访谈】同学们将收集到的低碳措施整理成表。</w:t>
      </w:r>
    </w:p>
    <w:p w14:paraId="5544D46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【创意设计】</w:t>
      </w:r>
    </w:p>
    <w:p w14:paraId="077C7E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（6）</w:t>
      </w:r>
      <w:r>
        <w:rPr>
          <w:rFonts w:ascii="宋体" w:hAnsi="宋体" w:eastAsia="宋体" w:cs="宋体"/>
          <w:color w:val="000000"/>
        </w:rPr>
        <w:t>在老师指导下，同学们优化方案如下：</w:t>
      </w:r>
    </w:p>
    <w:tbl>
      <w:tblPr>
        <w:tblStyle w:val="4"/>
        <w:tblW w:w="78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767"/>
        <w:gridCol w:w="1699"/>
        <w:gridCol w:w="1699"/>
        <w:gridCol w:w="2650"/>
      </w:tblGrid>
      <w:tr w14:paraId="46748A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798508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低碳途径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05B5A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个人行为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F027F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国家工程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9566E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国际合作</w:t>
            </w:r>
          </w:p>
        </w:tc>
      </w:tr>
      <w:tr w14:paraId="5F278F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8F96C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减少</w:t>
            </w:r>
            <w:r>
              <w:object>
                <v:shape id="_x0000_i1053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54" o:title="eqIda4298cb837170c021b9f2cd4e674a6a3"/>
                  <o:lock v:ext="edit" aspectratio="t"/>
                  <w10:wrap type="none"/>
                  <w10:anchorlock/>
                </v:shape>
                <o:OLEObject Type="Embed" ProgID="Equation.DSMT4" ShapeID="_x0000_i1053" DrawAspect="Content" ObjectID="_1468075753" r:id="rId69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排放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34ECF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t>___________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1624C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加快能源转型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75DF2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推动技术转移与共享</w:t>
            </w:r>
          </w:p>
        </w:tc>
      </w:tr>
      <w:tr w14:paraId="00C574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1A6F9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增加</w:t>
            </w:r>
            <w:r>
              <w:object>
                <v:shape id="_x0000_i1054" o:spt="75" alt="学科网(www.zxxk.com)--教育资源门户，提供试卷、教案、课件、论文、素材以及各类教学资源下载，还有大量而丰富的教学相关资讯！" type="#_x0000_t75" style="height:18pt;width:24pt;" o:ole="t" filled="f" o:preferrelative="t" stroked="f" coordsize="21600,21600">
                  <v:path/>
                  <v:fill on="f" focussize="0,0"/>
                  <v:stroke on="f" joinstyle="miter"/>
                  <v:imagedata r:id="rId54" o:title="eqIda4298cb837170c021b9f2cd4e674a6a3"/>
                  <o:lock v:ext="edit" aspectratio="t"/>
                  <w10:wrap type="none"/>
                  <w10:anchorlock/>
                </v:shape>
                <o:OLEObject Type="Embed" ProgID="Equation.DSMT4" ShapeID="_x0000_i1054" DrawAspect="Content" ObjectID="_1468075754" r:id="rId70">
                  <o:LockedField>false</o:LockedField>
                </o:OLEObject>
              </w:object>
            </w:r>
            <w:r>
              <w:rPr>
                <w:rFonts w:ascii="宋体" w:hAnsi="宋体" w:eastAsia="宋体" w:cs="宋体"/>
                <w:color w:val="000000"/>
              </w:rPr>
              <w:t>吸收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02C69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种花、种树等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C4664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积极实施碳汇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F0AA1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多国共同参与森林保护</w:t>
            </w:r>
          </w:p>
        </w:tc>
      </w:tr>
    </w:tbl>
    <w:p w14:paraId="550D3EE6">
      <w:pPr>
        <w:spacing w:line="360" w:lineRule="auto"/>
        <w:jc w:val="both"/>
        <w:textAlignment w:val="center"/>
        <w:rPr>
          <w:color w:val="000000"/>
        </w:rPr>
      </w:pPr>
    </w:p>
    <w:p w14:paraId="7EA15FB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任务四：加强低碳环保认识</w:t>
      </w:r>
    </w:p>
    <w:p w14:paraId="7476DE3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95800" cy="200977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5C13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95250" cy="171450"/>
            <wp:effectExtent l="0" t="0" r="0" b="0"/>
            <wp:docPr id="200397" name="图片 200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7" name="图片 200397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观察分析】</w:t>
      </w:r>
    </w:p>
    <w:p w14:paraId="6E7748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（7）</w:t>
      </w:r>
      <w:r>
        <w:rPr>
          <w:rFonts w:ascii="宋体" w:hAnsi="宋体" w:eastAsia="宋体" w:cs="宋体"/>
          <w:color w:val="000000"/>
        </w:rPr>
        <w:t>综合上面两个图示信息，可总结出的规律是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B6A90CC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成果分享：通过跨学科实践活动，同学们深刻认识到，碳中和目标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200399" name="图片 200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99" name="图片 20039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实现任重道远。在兼顾经济增长和环境保护等方面，要立足能源转型，促进二氧化碳吸收，为实现双碳目标而努力。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165EA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4DDC4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15201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48ED8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0CBF02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CBEA89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C1434FE"/>
    <w:rsid w:val="1D273907"/>
    <w:rsid w:val="2E634F2C"/>
    <w:rsid w:val="38274566"/>
    <w:rsid w:val="425C35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3" Type="http://schemas.openxmlformats.org/officeDocument/2006/relationships/fontTable" Target="fontTable.xml"/><Relationship Id="rId72" Type="http://schemas.openxmlformats.org/officeDocument/2006/relationships/customXml" Target="../customXml/item1.xml"/><Relationship Id="rId71" Type="http://schemas.openxmlformats.org/officeDocument/2006/relationships/image" Target="media/image32.png"/><Relationship Id="rId70" Type="http://schemas.openxmlformats.org/officeDocument/2006/relationships/oleObject" Target="embeddings/oleObject30.bin"/><Relationship Id="rId7" Type="http://schemas.openxmlformats.org/officeDocument/2006/relationships/footer" Target="footer2.xml"/><Relationship Id="rId69" Type="http://schemas.openxmlformats.org/officeDocument/2006/relationships/oleObject" Target="embeddings/oleObject29.bin"/><Relationship Id="rId68" Type="http://schemas.openxmlformats.org/officeDocument/2006/relationships/image" Target="media/image31.wmf"/><Relationship Id="rId67" Type="http://schemas.openxmlformats.org/officeDocument/2006/relationships/oleObject" Target="embeddings/oleObject28.bin"/><Relationship Id="rId66" Type="http://schemas.openxmlformats.org/officeDocument/2006/relationships/oleObject" Target="embeddings/oleObject27.bin"/><Relationship Id="rId65" Type="http://schemas.openxmlformats.org/officeDocument/2006/relationships/oleObject" Target="embeddings/oleObject26.bin"/><Relationship Id="rId64" Type="http://schemas.openxmlformats.org/officeDocument/2006/relationships/oleObject" Target="embeddings/oleObject25.bin"/><Relationship Id="rId63" Type="http://schemas.openxmlformats.org/officeDocument/2006/relationships/image" Target="media/image30.png"/><Relationship Id="rId62" Type="http://schemas.openxmlformats.org/officeDocument/2006/relationships/oleObject" Target="embeddings/oleObject24.bin"/><Relationship Id="rId61" Type="http://schemas.openxmlformats.org/officeDocument/2006/relationships/image" Target="media/image29.png"/><Relationship Id="rId60" Type="http://schemas.openxmlformats.org/officeDocument/2006/relationships/image" Target="media/image28.wmf"/><Relationship Id="rId6" Type="http://schemas.openxmlformats.org/officeDocument/2006/relationships/footer" Target="footer1.xml"/><Relationship Id="rId59" Type="http://schemas.openxmlformats.org/officeDocument/2006/relationships/oleObject" Target="embeddings/oleObject23.bin"/><Relationship Id="rId58" Type="http://schemas.openxmlformats.org/officeDocument/2006/relationships/image" Target="media/image27.png"/><Relationship Id="rId57" Type="http://schemas.openxmlformats.org/officeDocument/2006/relationships/oleObject" Target="embeddings/oleObject22.bin"/><Relationship Id="rId56" Type="http://schemas.openxmlformats.org/officeDocument/2006/relationships/image" Target="media/image26.wmf"/><Relationship Id="rId55" Type="http://schemas.openxmlformats.org/officeDocument/2006/relationships/oleObject" Target="embeddings/oleObject21.bin"/><Relationship Id="rId54" Type="http://schemas.openxmlformats.org/officeDocument/2006/relationships/image" Target="media/image25.wmf"/><Relationship Id="rId53" Type="http://schemas.openxmlformats.org/officeDocument/2006/relationships/oleObject" Target="embeddings/oleObject20.bin"/><Relationship Id="rId52" Type="http://schemas.openxmlformats.org/officeDocument/2006/relationships/image" Target="media/image24.wmf"/><Relationship Id="rId51" Type="http://schemas.openxmlformats.org/officeDocument/2006/relationships/oleObject" Target="embeddings/oleObject19.bin"/><Relationship Id="rId50" Type="http://schemas.openxmlformats.org/officeDocument/2006/relationships/image" Target="media/image23.png"/><Relationship Id="rId5" Type="http://schemas.openxmlformats.org/officeDocument/2006/relationships/header" Target="header3.xml"/><Relationship Id="rId49" Type="http://schemas.openxmlformats.org/officeDocument/2006/relationships/image" Target="media/image22.png"/><Relationship Id="rId48" Type="http://schemas.openxmlformats.org/officeDocument/2006/relationships/image" Target="media/image21.wmf"/><Relationship Id="rId47" Type="http://schemas.openxmlformats.org/officeDocument/2006/relationships/oleObject" Target="embeddings/oleObject18.bin"/><Relationship Id="rId46" Type="http://schemas.openxmlformats.org/officeDocument/2006/relationships/oleObject" Target="embeddings/oleObject17.bin"/><Relationship Id="rId45" Type="http://schemas.openxmlformats.org/officeDocument/2006/relationships/image" Target="media/image20.wmf"/><Relationship Id="rId44" Type="http://schemas.openxmlformats.org/officeDocument/2006/relationships/oleObject" Target="embeddings/oleObject16.bin"/><Relationship Id="rId43" Type="http://schemas.openxmlformats.org/officeDocument/2006/relationships/image" Target="media/image19.wmf"/><Relationship Id="rId42" Type="http://schemas.openxmlformats.org/officeDocument/2006/relationships/oleObject" Target="embeddings/oleObject15.bin"/><Relationship Id="rId41" Type="http://schemas.openxmlformats.org/officeDocument/2006/relationships/image" Target="media/image18.wmf"/><Relationship Id="rId40" Type="http://schemas.openxmlformats.org/officeDocument/2006/relationships/oleObject" Target="embeddings/oleObject14.bin"/><Relationship Id="rId4" Type="http://schemas.openxmlformats.org/officeDocument/2006/relationships/header" Target="header2.xml"/><Relationship Id="rId39" Type="http://schemas.openxmlformats.org/officeDocument/2006/relationships/oleObject" Target="embeddings/oleObject13.bin"/><Relationship Id="rId38" Type="http://schemas.openxmlformats.org/officeDocument/2006/relationships/image" Target="media/image17.wmf"/><Relationship Id="rId37" Type="http://schemas.openxmlformats.org/officeDocument/2006/relationships/oleObject" Target="embeddings/oleObject12.bin"/><Relationship Id="rId36" Type="http://schemas.openxmlformats.org/officeDocument/2006/relationships/image" Target="media/image16.wmf"/><Relationship Id="rId35" Type="http://schemas.openxmlformats.org/officeDocument/2006/relationships/oleObject" Target="embeddings/oleObject11.bin"/><Relationship Id="rId34" Type="http://schemas.openxmlformats.org/officeDocument/2006/relationships/image" Target="media/image15.png"/><Relationship Id="rId33" Type="http://schemas.openxmlformats.org/officeDocument/2006/relationships/image" Target="media/image14.png"/><Relationship Id="rId32" Type="http://schemas.openxmlformats.org/officeDocument/2006/relationships/image" Target="media/image13.wmf"/><Relationship Id="rId31" Type="http://schemas.openxmlformats.org/officeDocument/2006/relationships/oleObject" Target="embeddings/oleObject10.bin"/><Relationship Id="rId30" Type="http://schemas.openxmlformats.org/officeDocument/2006/relationships/image" Target="media/image12.wmf"/><Relationship Id="rId3" Type="http://schemas.openxmlformats.org/officeDocument/2006/relationships/header" Target="header1.xml"/><Relationship Id="rId29" Type="http://schemas.openxmlformats.org/officeDocument/2006/relationships/oleObject" Target="embeddings/oleObject9.bin"/><Relationship Id="rId28" Type="http://schemas.openxmlformats.org/officeDocument/2006/relationships/image" Target="media/image11.png"/><Relationship Id="rId27" Type="http://schemas.openxmlformats.org/officeDocument/2006/relationships/image" Target="media/image10.png"/><Relationship Id="rId26" Type="http://schemas.openxmlformats.org/officeDocument/2006/relationships/oleObject" Target="embeddings/oleObject8.bin"/><Relationship Id="rId25" Type="http://schemas.openxmlformats.org/officeDocument/2006/relationships/oleObject" Target="embeddings/oleObject7.bin"/><Relationship Id="rId24" Type="http://schemas.openxmlformats.org/officeDocument/2006/relationships/oleObject" Target="embeddings/oleObject6.bin"/><Relationship Id="rId23" Type="http://schemas.openxmlformats.org/officeDocument/2006/relationships/image" Target="media/image9.wmf"/><Relationship Id="rId22" Type="http://schemas.openxmlformats.org/officeDocument/2006/relationships/image" Target="media/image8.wmf"/><Relationship Id="rId21" Type="http://schemas.openxmlformats.org/officeDocument/2006/relationships/image" Target="media/image7.wmf"/><Relationship Id="rId20" Type="http://schemas.openxmlformats.org/officeDocument/2006/relationships/oleObject" Target="embeddings/oleObject5.bin"/><Relationship Id="rId2" Type="http://schemas.openxmlformats.org/officeDocument/2006/relationships/settings" Target="settings.xml"/><Relationship Id="rId19" Type="http://schemas.openxmlformats.org/officeDocument/2006/relationships/image" Target="media/image6.wmf"/><Relationship Id="rId18" Type="http://schemas.openxmlformats.org/officeDocument/2006/relationships/oleObject" Target="embeddings/oleObject4.bin"/><Relationship Id="rId17" Type="http://schemas.openxmlformats.org/officeDocument/2006/relationships/image" Target="media/image5.wmf"/><Relationship Id="rId16" Type="http://schemas.openxmlformats.org/officeDocument/2006/relationships/oleObject" Target="embeddings/oleObject3.bin"/><Relationship Id="rId15" Type="http://schemas.openxmlformats.org/officeDocument/2006/relationships/image" Target="media/image4.wmf"/><Relationship Id="rId14" Type="http://schemas.openxmlformats.org/officeDocument/2006/relationships/oleObject" Target="embeddings/oleObject2.bin"/><Relationship Id="rId13" Type="http://schemas.openxmlformats.org/officeDocument/2006/relationships/image" Target="media/image3.png"/><Relationship Id="rId12" Type="http://schemas.openxmlformats.org/officeDocument/2006/relationships/image" Target="media/image2.wmf"/><Relationship Id="rId11" Type="http://schemas.openxmlformats.org/officeDocument/2006/relationships/oleObject" Target="embeddings/oleObject1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3378</Words>
  <Characters>3929</Characters>
  <Lines>0</Lines>
  <Paragraphs>0</Paragraphs>
  <TotalTime>5</TotalTime>
  <ScaleCrop>false</ScaleCrop>
  <LinksUpToDate>false</LinksUpToDate>
  <CharactersWithSpaces>4020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2025-06-24T17:30:00Z</dcterms:created>
  <dc:creator>学科网试题生产平台</dc:creator>
  <dc:description>3783282371600384</dc:description>
  <cp:lastModifiedBy>上帝掷骰子吗</cp:lastModifiedBy>
  <dcterms:modified xsi:type="dcterms:W3CDTF">2026-02-09T06:14:48Z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7DA39376F90F483E92B7DFC3C1000F58_12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